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5C79C535" w:rsidR="00344ADF" w:rsidRPr="00966100" w:rsidRDefault="00344ADF" w:rsidP="00344ADF">
      <w:pPr>
        <w:jc w:val="right"/>
        <w:outlineLvl w:val="0"/>
        <w:rPr>
          <w:bCs/>
        </w:rPr>
      </w:pPr>
      <w:r w:rsidRPr="00966100">
        <w:rPr>
          <w:bCs/>
        </w:rPr>
        <w:t>Приложение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77777777" w:rsidR="00344ADF" w:rsidRPr="00344ADF" w:rsidRDefault="00344ADF" w:rsidP="00344ADF">
      <w:pPr>
        <w:rPr>
          <w:color w:val="000000" w:themeColor="text1"/>
        </w:rPr>
      </w:pPr>
      <w:r w:rsidRPr="00344ADF">
        <w:rPr>
          <w:color w:val="000000" w:themeColor="text1"/>
        </w:rPr>
        <w:t xml:space="preserve">г. Иркутск                                                                                                              </w:t>
      </w:r>
      <w:proofErr w:type="gramStart"/>
      <w:r w:rsidRPr="00344ADF">
        <w:rPr>
          <w:color w:val="000000" w:themeColor="text1"/>
        </w:rPr>
        <w:t xml:space="preserve">   «</w:t>
      </w:r>
      <w:proofErr w:type="gramEnd"/>
      <w:r w:rsidRPr="00344ADF">
        <w:rPr>
          <w:color w:val="000000" w:themeColor="text1"/>
        </w:rPr>
        <w:t>___» _________2025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03E6BD0F" w:rsidR="00DF096A" w:rsidRPr="005E6B82" w:rsidRDefault="00AF1FF2" w:rsidP="005E6B82">
      <w:pPr>
        <w:pStyle w:val="a3"/>
        <w:numPr>
          <w:ilvl w:val="1"/>
          <w:numId w:val="39"/>
        </w:numPr>
        <w:ind w:left="0" w:firstLine="0"/>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F8528B" w:rsidRPr="00F8528B">
        <w:rPr>
          <w:b/>
          <w:color w:val="000000" w:themeColor="text1"/>
        </w:rPr>
        <w:t xml:space="preserve">Демонтажные и восстановительные работы по адресу: г. Вихоревка, </w:t>
      </w:r>
      <w:r w:rsidR="00F8528B">
        <w:rPr>
          <w:b/>
          <w:color w:val="000000" w:themeColor="text1"/>
        </w:rPr>
        <w:t xml:space="preserve">                                              </w:t>
      </w:r>
      <w:r w:rsidR="00F8528B" w:rsidRPr="00F8528B">
        <w:rPr>
          <w:b/>
          <w:color w:val="000000" w:themeColor="text1"/>
        </w:rPr>
        <w:t>ул. Дзержинского, д.127Б и ремонт помещений производственного участка Братского отделения ООО "Иркутскэнергосбыт" по адресу: Иркутская область, г. Вихоревка,</w:t>
      </w:r>
      <w:r w:rsidR="00F8528B">
        <w:rPr>
          <w:b/>
          <w:color w:val="000000" w:themeColor="text1"/>
        </w:rPr>
        <w:t xml:space="preserve"> </w:t>
      </w:r>
      <w:r w:rsidR="00F8528B" w:rsidRPr="00F8528B">
        <w:rPr>
          <w:b/>
          <w:color w:val="000000" w:themeColor="text1"/>
        </w:rPr>
        <w:t>ул. Ленина, 24</w:t>
      </w:r>
      <w:r w:rsidR="002778DC" w:rsidRPr="002778DC">
        <w:rPr>
          <w:b/>
          <w:color w:val="000000" w:themeColor="text1"/>
        </w:rPr>
        <w:t xml:space="preserve"> </w:t>
      </w:r>
      <w:r w:rsidR="00683086" w:rsidRPr="005E6B82">
        <w:rPr>
          <w:color w:val="000000" w:themeColor="text1"/>
        </w:rPr>
        <w:t>в</w:t>
      </w:r>
      <w:r w:rsidRPr="005E6B82">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04BC6079" w14:textId="68BC5685"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434F9F4A" w14:textId="77777777" w:rsidR="006A5DD4" w:rsidRPr="006A5DD4" w:rsidRDefault="006A5DD4" w:rsidP="006A5DD4">
      <w:pPr>
        <w:pStyle w:val="a3"/>
        <w:rPr>
          <w:color w:val="000000" w:themeColor="text1"/>
        </w:rPr>
      </w:pPr>
      <w:r w:rsidRPr="006A5DD4">
        <w:rPr>
          <w:color w:val="000000" w:themeColor="text1"/>
        </w:rPr>
        <w:t>2.2. Общая стоимость ремонтных работ, выполняемых по настоящему договору, составляет _____________________ (___________________),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06C479E8" w14:textId="77777777" w:rsidR="001141E4" w:rsidRPr="007A002D" w:rsidRDefault="001141E4" w:rsidP="001141E4">
      <w:pPr>
        <w:jc w:val="both"/>
        <w:rPr>
          <w:bCs/>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A85742D" w14:textId="77777777" w:rsidR="001A4AB6" w:rsidRPr="008E3201" w:rsidRDefault="001A4AB6" w:rsidP="00213641">
      <w:pPr>
        <w:pStyle w:val="Style7"/>
        <w:widowControl/>
        <w:tabs>
          <w:tab w:val="left" w:pos="1421"/>
        </w:tabs>
        <w:spacing w:line="240" w:lineRule="auto"/>
        <w:ind w:firstLine="0"/>
        <w:rPr>
          <w:color w:val="000000" w:themeColor="text1"/>
        </w:rPr>
      </w:pPr>
    </w:p>
    <w:p w14:paraId="2CC6B359" w14:textId="77777777" w:rsidR="003D1C41" w:rsidRPr="008E3201" w:rsidRDefault="003D1C41">
      <w:pPr>
        <w:pStyle w:val="a3"/>
        <w:numPr>
          <w:ilvl w:val="1"/>
          <w:numId w:val="10"/>
        </w:numPr>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При этом указанные недостатки фиксируются Заказчиком в акте, 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lastRenderedPageBreak/>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73F3B754" w:rsidR="00811EF1" w:rsidRDefault="003D1C41" w:rsidP="00B26E09">
      <w:pPr>
        <w:pStyle w:val="a3"/>
        <w:ind w:left="90"/>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7221A7">
        <w:rPr>
          <w:color w:val="000000" w:themeColor="text1"/>
        </w:rPr>
        <w:t>14</w:t>
      </w:r>
      <w:r w:rsidR="00FD5FE1">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77777777" w:rsidR="00BD3C94" w:rsidRDefault="004A2D13" w:rsidP="00B26E09">
      <w:pPr>
        <w:pStyle w:val="a3"/>
        <w:ind w:left="90"/>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63068D" w:rsidRPr="008E3201">
        <w:rPr>
          <w:color w:val="000000" w:themeColor="text1"/>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77777777"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19553A4A" w14:textId="77777777"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(результата отдельного этапа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(результата отдельного этапа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77777777"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8E3201">
        <w:rPr>
          <w:i/>
          <w:color w:val="000000" w:themeColor="text1"/>
        </w:rPr>
        <w:t>(отдельного этапа работ, работ, выполненных за определенный период времени)</w:t>
      </w:r>
      <w:r w:rsidRPr="008E3201">
        <w:rPr>
          <w:color w:val="000000" w:themeColor="text1"/>
        </w:rPr>
        <w:t xml:space="preserve"> Подрядчик уплачивает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77777777"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w:t>
      </w:r>
      <w:r w:rsidRPr="008E3201">
        <w:rPr>
          <w:color w:val="000000" w:themeColor="text1"/>
        </w:rPr>
        <w:lastRenderedPageBreak/>
        <w:t xml:space="preserve">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За нарушение сроков выполнения работ </w:t>
      </w:r>
      <w:r w:rsidRPr="008E3201">
        <w:rPr>
          <w:iCs/>
          <w:color w:val="000000" w:themeColor="text1"/>
          <w:sz w:val="22"/>
          <w:szCs w:val="22"/>
        </w:rPr>
        <w:t>(отдельного этапа работ, работ, выполненных за определенный период времени)</w:t>
      </w:r>
      <w:r w:rsidRPr="008E3201">
        <w:rPr>
          <w:color w:val="000000" w:themeColor="text1"/>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6E44193E"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proofErr w:type="gramEnd"/>
      <w:r w:rsidRPr="008E3201">
        <w:rPr>
          <w:color w:val="000000" w:themeColor="text1"/>
        </w:rPr>
        <w:t xml:space="preserve">Приложение № </w:t>
      </w:r>
      <w:r w:rsidR="003F5120">
        <w:rPr>
          <w:color w:val="000000" w:themeColor="text1"/>
        </w:rPr>
        <w:t>3</w:t>
      </w:r>
      <w:r w:rsidRPr="008E3201">
        <w:rPr>
          <w:color w:val="000000" w:themeColor="text1"/>
        </w:rPr>
        <w:t>).</w:t>
      </w:r>
    </w:p>
    <w:p w14:paraId="45894474" w14:textId="6E5A1665" w:rsidR="0080413C" w:rsidRDefault="0080413C" w:rsidP="0080413C">
      <w:pPr>
        <w:pStyle w:val="a3"/>
        <w:tabs>
          <w:tab w:val="left" w:pos="709"/>
        </w:tabs>
        <w:rPr>
          <w:color w:val="000000" w:themeColor="text1"/>
        </w:rPr>
      </w:pPr>
    </w:p>
    <w:p w14:paraId="111A0F97" w14:textId="77777777" w:rsidR="0080413C" w:rsidRDefault="0080413C" w:rsidP="0080413C">
      <w:pPr>
        <w:pStyle w:val="a3"/>
        <w:tabs>
          <w:tab w:val="left" w:pos="709"/>
        </w:tabs>
        <w:rPr>
          <w:color w:val="000000" w:themeColor="text1"/>
        </w:rPr>
      </w:pP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lastRenderedPageBreak/>
        <w:t>Обстоятельства непреодолимой силы.</w:t>
      </w:r>
    </w:p>
    <w:p w14:paraId="75F24E0A" w14:textId="77777777" w:rsidR="000C5A1C" w:rsidRPr="008E3201" w:rsidRDefault="000C5A1C" w:rsidP="000C5A1C">
      <w:pPr>
        <w:pStyle w:val="a3"/>
        <w:ind w:left="2552"/>
        <w:rPr>
          <w:b/>
          <w:bCs/>
          <w:color w:val="000000" w:themeColor="text1"/>
        </w:rPr>
      </w:pP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0609082B"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w:t>
      </w:r>
      <w:r w:rsidR="003248A1">
        <w:rPr>
          <w:color w:val="000000" w:themeColor="text1"/>
        </w:rPr>
        <w:t>щ</w:t>
      </w:r>
      <w:r w:rsidRPr="008B0A9C">
        <w:rPr>
          <w:color w:val="000000" w:themeColor="text1"/>
        </w:rPr>
        <w:t>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7777777" w:rsidR="00915570" w:rsidRPr="005B422C"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05EAC09" w14:textId="77777777" w:rsidR="00EB2104" w:rsidRPr="005B422C" w:rsidRDefault="00EB2104"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lastRenderedPageBreak/>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96B9917" w14:textId="77777777" w:rsidR="003C3EDD" w:rsidRPr="008E3063" w:rsidRDefault="003C3EDD" w:rsidP="0052575F">
            <w:pPr>
              <w:rPr>
                <w:b/>
              </w:rPr>
            </w:pPr>
            <w:r w:rsidRPr="008E3063">
              <w:rPr>
                <w:b/>
                <w:u w:val="single"/>
              </w:rPr>
              <w:t>Заказчик:</w:t>
            </w:r>
            <w:r w:rsidRPr="008E3063">
              <w:rPr>
                <w:b/>
              </w:rPr>
              <w:t xml:space="preserve">  </w:t>
            </w:r>
          </w:p>
          <w:p w14:paraId="7FDCC3AB" w14:textId="77777777" w:rsidR="003C3EDD" w:rsidRPr="008E3063" w:rsidRDefault="003C3EDD" w:rsidP="0052575F">
            <w:pPr>
              <w:rPr>
                <w:b/>
                <w:i/>
              </w:rPr>
            </w:pPr>
            <w:r w:rsidRPr="008E3063">
              <w:rPr>
                <w:b/>
                <w:i/>
              </w:rPr>
              <w:t>Юридическое лицо</w:t>
            </w:r>
          </w:p>
          <w:p w14:paraId="534B7FCA" w14:textId="77777777" w:rsidR="003C3EDD" w:rsidRPr="008E3063" w:rsidRDefault="003C3EDD" w:rsidP="0052575F">
            <w:pPr>
              <w:rPr>
                <w:b/>
              </w:rPr>
            </w:pPr>
            <w:r w:rsidRPr="008E3063">
              <w:rPr>
                <w:b/>
              </w:rPr>
              <w:t>ООО «Иркутскэнергосбыт»</w:t>
            </w:r>
          </w:p>
          <w:p w14:paraId="12724E37" w14:textId="77777777" w:rsidR="003C3EDD" w:rsidRPr="008E3063" w:rsidRDefault="003C3EDD" w:rsidP="0052575F">
            <w:r w:rsidRPr="008E3063">
              <w:t>ИНН3808166404</w:t>
            </w:r>
          </w:p>
          <w:p w14:paraId="462F41B0" w14:textId="77777777" w:rsidR="003C3EDD" w:rsidRPr="008E3063" w:rsidRDefault="003C3EDD" w:rsidP="0052575F">
            <w:r w:rsidRPr="008E3063">
              <w:t>КПП997650001</w:t>
            </w:r>
          </w:p>
          <w:p w14:paraId="1DF7CF23" w14:textId="77777777" w:rsidR="003C3EDD" w:rsidRPr="008E3063" w:rsidRDefault="003C3EDD" w:rsidP="0052575F">
            <w:r w:rsidRPr="008E3063">
              <w:t xml:space="preserve">Адрес: </w:t>
            </w:r>
            <w:smartTag w:uri="urn:schemas-microsoft-com:office:smarttags" w:element="metricconverter">
              <w:smartTagPr>
                <w:attr w:name="ProductID" w:val="664033, г"/>
              </w:smartTagPr>
              <w:r w:rsidRPr="008E3063">
                <w:t>664033, г</w:t>
              </w:r>
            </w:smartTag>
            <w:r w:rsidRPr="008E3063">
              <w:t xml:space="preserve">. Иркутск, </w:t>
            </w:r>
          </w:p>
          <w:p w14:paraId="46D22F28" w14:textId="77777777" w:rsidR="003C3EDD" w:rsidRPr="008E3063" w:rsidRDefault="003C3EDD" w:rsidP="0052575F">
            <w:r w:rsidRPr="008E3063">
              <w:t>ул. Лермонтова, 257 офис 802</w:t>
            </w:r>
          </w:p>
          <w:p w14:paraId="0867E947" w14:textId="77777777" w:rsidR="003C3EDD" w:rsidRPr="008E3063" w:rsidRDefault="003C3EDD" w:rsidP="0052575F">
            <w:r w:rsidRPr="008E3063">
              <w:t xml:space="preserve">р/с </w:t>
            </w:r>
            <w:r w:rsidRPr="001C2037">
              <w:t>40702810290040001681</w:t>
            </w:r>
          </w:p>
          <w:p w14:paraId="156CF0CF" w14:textId="77777777" w:rsidR="003C3EDD" w:rsidRPr="008E3063" w:rsidRDefault="003C3EDD" w:rsidP="0052575F">
            <w:r w:rsidRPr="001C2037">
              <w:t>Иркутский филиал АО Ингосстрах Банк</w:t>
            </w:r>
          </w:p>
          <w:p w14:paraId="0F5EE887" w14:textId="77777777" w:rsidR="003C3EDD" w:rsidRPr="008E3063" w:rsidRDefault="003C3EDD" w:rsidP="0052575F">
            <w:r w:rsidRPr="008E3063">
              <w:t xml:space="preserve">к/с </w:t>
            </w:r>
            <w:r w:rsidRPr="001C2037">
              <w:t>30101810300000000728</w:t>
            </w:r>
          </w:p>
          <w:p w14:paraId="470B46C7" w14:textId="77777777" w:rsidR="003C3EDD" w:rsidRPr="008E3063" w:rsidRDefault="003C3EDD" w:rsidP="0052575F">
            <w:r w:rsidRPr="008E3063">
              <w:t>БИК042520728</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7777777" w:rsidR="003C3EDD" w:rsidRDefault="003C3EDD" w:rsidP="003C3EDD">
      <w:pPr>
        <w:jc w:val="both"/>
      </w:pPr>
      <w:r w:rsidRPr="008E3063">
        <w:t>«_____» ______________20</w:t>
      </w:r>
      <w:r>
        <w:t>2</w:t>
      </w:r>
      <w:r w:rsidR="008C1188">
        <w:t>5</w:t>
      </w:r>
      <w:r>
        <w:t xml:space="preserve"> </w:t>
      </w:r>
      <w:r w:rsidRPr="008E3063">
        <w:t xml:space="preserve">г.                  </w:t>
      </w:r>
      <w:r>
        <w:t xml:space="preserve">               </w:t>
      </w:r>
      <w:r w:rsidRPr="008E3063">
        <w:t>«_____» _____________20</w:t>
      </w:r>
      <w:r>
        <w:t>2</w:t>
      </w:r>
      <w:r w:rsidR="008C1188">
        <w:t>5</w:t>
      </w:r>
      <w:r w:rsidRPr="008E3063">
        <w:t xml:space="preserve"> г.</w:t>
      </w:r>
    </w:p>
    <w:p w14:paraId="110CA799" w14:textId="77777777" w:rsidR="003C3EDD" w:rsidRPr="008E3063" w:rsidRDefault="003C3EDD" w:rsidP="003C3EDD">
      <w:r>
        <w:t>Дата подписания договора</w:t>
      </w:r>
      <w:r w:rsidRPr="00421C3D">
        <w:t xml:space="preserve"> </w:t>
      </w:r>
      <w:r>
        <w:t xml:space="preserve"> </w:t>
      </w:r>
      <w:r>
        <w:tab/>
      </w:r>
      <w:r>
        <w:tab/>
      </w:r>
      <w:r>
        <w:tab/>
        <w:t xml:space="preserve">     Дата подписания договора</w:t>
      </w:r>
    </w:p>
    <w:p w14:paraId="2D8645C4" w14:textId="77777777" w:rsidR="003C3EDD" w:rsidRPr="008E3063" w:rsidRDefault="003C3EDD" w:rsidP="003C3EDD"/>
    <w:p w14:paraId="132F37FD" w14:textId="77777777" w:rsidR="00D13CBF" w:rsidRPr="008E3063" w:rsidRDefault="00D13CBF" w:rsidP="00DB3D4F"/>
    <w:sectPr w:rsidR="00D13CBF" w:rsidRPr="008E3063" w:rsidSect="00E67324">
      <w:footerReference w:type="default" r:id="rId8"/>
      <w:pgSz w:w="11906" w:h="16838"/>
      <w:pgMar w:top="568" w:right="707" w:bottom="709" w:left="851"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8FDA2" w14:textId="77777777" w:rsidR="000805DA" w:rsidRDefault="000805DA" w:rsidP="00F347FB">
      <w:r>
        <w:separator/>
      </w:r>
    </w:p>
  </w:endnote>
  <w:endnote w:type="continuationSeparator" w:id="0">
    <w:p w14:paraId="5A7A1D6F" w14:textId="77777777" w:rsidR="000805DA" w:rsidRDefault="000805DA"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77777777" w:rsidR="005877BD" w:rsidRDefault="007A1138" w:rsidP="00E67324">
        <w:pPr>
          <w:pStyle w:val="aa"/>
          <w:jc w:val="center"/>
        </w:pPr>
        <w:r>
          <w:fldChar w:fldCharType="begin"/>
        </w:r>
        <w:r>
          <w:instrText xml:space="preserve"> PAGE   \* MERGEFORMAT </w:instrText>
        </w:r>
        <w:r>
          <w:fldChar w:fldCharType="separate"/>
        </w:r>
        <w:r w:rsidR="001758C1">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AAD48" w14:textId="77777777" w:rsidR="000805DA" w:rsidRDefault="000805DA" w:rsidP="00F347FB">
      <w:r>
        <w:separator/>
      </w:r>
    </w:p>
  </w:footnote>
  <w:footnote w:type="continuationSeparator" w:id="0">
    <w:p w14:paraId="102B175C" w14:textId="77777777" w:rsidR="000805DA" w:rsidRDefault="000805DA"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7DE2E18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05DA"/>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778DC"/>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8A1"/>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935"/>
    <w:rsid w:val="003A70EF"/>
    <w:rsid w:val="003B63A6"/>
    <w:rsid w:val="003B7335"/>
    <w:rsid w:val="003C0279"/>
    <w:rsid w:val="003C15DC"/>
    <w:rsid w:val="003C3882"/>
    <w:rsid w:val="003C3EDD"/>
    <w:rsid w:val="003C695F"/>
    <w:rsid w:val="003C6C7B"/>
    <w:rsid w:val="003D0694"/>
    <w:rsid w:val="003D1C41"/>
    <w:rsid w:val="003D3293"/>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64AE"/>
    <w:rsid w:val="00706E66"/>
    <w:rsid w:val="00706F6D"/>
    <w:rsid w:val="007079CA"/>
    <w:rsid w:val="00711D80"/>
    <w:rsid w:val="0071648C"/>
    <w:rsid w:val="0071780C"/>
    <w:rsid w:val="00717F83"/>
    <w:rsid w:val="00720F09"/>
    <w:rsid w:val="007221A7"/>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3B3"/>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51F6"/>
    <w:rsid w:val="00AB00C2"/>
    <w:rsid w:val="00AB0BB1"/>
    <w:rsid w:val="00AB0F38"/>
    <w:rsid w:val="00AB453D"/>
    <w:rsid w:val="00AB4EF0"/>
    <w:rsid w:val="00AC116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D1A"/>
    <w:rsid w:val="00DC2FAB"/>
    <w:rsid w:val="00DC4359"/>
    <w:rsid w:val="00DC47DB"/>
    <w:rsid w:val="00DC4D53"/>
    <w:rsid w:val="00DC5D1B"/>
    <w:rsid w:val="00DC5D9E"/>
    <w:rsid w:val="00DC7D1C"/>
    <w:rsid w:val="00DD05A5"/>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4B7E"/>
    <w:rsid w:val="00F8528B"/>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8BD7E-61F4-4C75-ACAD-A9802783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2054</TotalTime>
  <Pages>9</Pages>
  <Words>5233</Words>
  <Characters>29830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Сальманова Мария Валерьевна</cp:lastModifiedBy>
  <cp:revision>524</cp:revision>
  <cp:lastPrinted>2025-03-25T06:29:00Z</cp:lastPrinted>
  <dcterms:created xsi:type="dcterms:W3CDTF">2020-05-19T13:05:00Z</dcterms:created>
  <dcterms:modified xsi:type="dcterms:W3CDTF">2025-08-11T00:52:00Z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